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38.png" ContentType="image/png"/>
  <Override PartName="/word/media/rId42.png" ContentType="image/png"/>
  <Override PartName="/word/media/rId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 Analysing individual variation in predator hunting mode and the effect of predator and prey behavior on hunting success using an online multiplayer videogame</w:t>
      </w:r>
    </w:p>
    <w:p>
      <w:pPr>
        <w:pStyle w:val="BodyText"/>
      </w:pPr>
      <w:r>
        <w:t xml:space="preserve">Article type: Major article</w:t>
      </w:r>
    </w:p>
    <w:p>
      <w:pPr>
        <w:pStyle w:val="BodyText"/>
      </w:pPr>
      <w:r>
        <w:t xml:space="preserve">Word count: 5952</w:t>
      </w:r>
    </w:p>
    <w:p>
      <w:pPr>
        <w:pStyle w:val="BodyText"/>
      </w:pPr>
      <w:r>
        <w:t xml:space="preserve">List of main elements:</w:t>
      </w:r>
      <w:r>
        <w:t xml:space="preserve"> </w:t>
      </w:r>
      <w:r>
        <w:t xml:space="preserve">* Abstract</w:t>
      </w:r>
      <w:r>
        <w:t xml:space="preserve"> </w:t>
      </w:r>
      <w:r>
        <w:t xml:space="preserve">* Introduction</w:t>
      </w:r>
      <w:r>
        <w:t xml:space="preserve"> </w:t>
      </w:r>
      <w:r>
        <w:t xml:space="preserve">* Materials and methods</w:t>
      </w:r>
      <w:r>
        <w:t xml:space="preserve"> </w:t>
      </w:r>
      <w:r>
        <w:t xml:space="preserve">* Discussion</w:t>
      </w:r>
      <w:r>
        <w:t xml:space="preserve"> </w:t>
      </w:r>
      <w:r>
        <w:t xml:space="preserve">* Aknowledgements</w:t>
      </w:r>
      <w:r>
        <w:t xml:space="preserve"> </w:t>
      </w:r>
      <w:r>
        <w:t xml:space="preserve">* Funding</w:t>
      </w:r>
      <w:r>
        <w:t xml:space="preserve"> </w:t>
      </w:r>
      <w:r>
        <w:t xml:space="preserve">* Citing literature</w:t>
      </w:r>
    </w:p>
    <w:p>
      <w:pPr>
        <w:pStyle w:val="BodyText"/>
      </w:pPr>
      <w:r>
        <w:t xml:space="preserve">Keywords: individual variation, hunting success, foraging mode, hunting tactics, predator-prey behaviour, online videogames.</w:t>
      </w:r>
    </w:p>
    <w:p>
      <w:r>
        <w:br w:type="page"/>
      </w:r>
    </w:p>
    <w:p>
      <w:pPr>
        <w:pStyle w:val="Heading1"/>
      </w:pPr>
      <w:bookmarkStart w:id="20" w:name="abstract"/>
      <w:r>
        <w:t xml:space="preserve">Abstract</w:t>
      </w:r>
      <w:bookmarkEnd w:id="20"/>
    </w:p>
    <w:p>
      <w:pPr>
        <w:pStyle w:val="FirstParagraph"/>
      </w:pPr>
      <w:r>
        <w:t xml:space="preserve">Predator-prey interactions are important drivers of community and ecosystem dynamics. In this study, we propose a novel system, which is to use an online multiplayer videogame, to explore within-population variation in predator hunting mode, and how predator-prey behavioural interactions affect predator hunting success. We examined how travel speed, space coverage, ambush time, and latency to first capture correlate at different hierarchical levels (among environments, among individuals, and within individuals) to assess the structure of the predator hunting mode. We also investigated how these traits interact with prey travel speed and space coverage to affect predator hunting success. We found that individual predators specialized either as cursorial or ambush hunters along a continuum of hunting traits, but also shifted their strategy between encounters. Predators were generally better against slower-moving prey, and both types of hunters achieved similar hunting success over the sampling period. Our study brings additional evidence that considering within-population variation in behavior and success during predator-prey interactions can increase our understanding of community stability. We further discuss the advantages of using online videogames for ecological research and how they can provide realistic scientific insight, and develop on their weaknesses and potential biases.</w:t>
      </w:r>
    </w:p>
    <w:p>
      <w:r>
        <w:br w:type="page"/>
      </w:r>
    </w:p>
    <w:p>
      <w:pPr>
        <w:pStyle w:val="Heading1"/>
      </w:pPr>
      <w:bookmarkStart w:id="21" w:name="introduction"/>
      <w:r>
        <w:t xml:space="preserve">Introduction</w:t>
      </w:r>
      <w:bookmarkEnd w:id="21"/>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behavioral variation can exert important consequences for predator-prey interactions</w:t>
      </w:r>
      <w:r>
        <w:t xml:space="preserve"> </w:t>
      </w:r>
      <w:r>
        <w:t xml:space="preserve">(Pettorelli et al. 2015; Toscano et al. 2016; Schmitz 2017)</w:t>
      </w:r>
      <w:r>
        <w:t xml:space="preserve">. For instance, individual predator behavioral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behavior of their prey</w:t>
      </w:r>
      <w:r>
        <w:t xml:space="preserve"> </w:t>
      </w:r>
      <w:r>
        <w:t xml:space="preserve">(Araújo et al. 2011; Carneiro et al. 2017; Phillips et al. 2017; Courbin et al. 2018)</w:t>
      </w:r>
      <w:r>
        <w:t xml:space="preserve">. In sea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behavioral adjustments by individual predators</w:t>
      </w:r>
      <w:r>
        <w:t xml:space="preserve"> </w:t>
      </w:r>
      <w:r>
        <w:t xml:space="preserve">(Helfman 1990; Heithaus et al. 2018)</w:t>
      </w:r>
      <w:r>
        <w:t xml:space="preserve">. For instance, predators can respond to changes in prey density</w:t>
      </w:r>
      <w:r>
        <w:t xml:space="preserve"> </w:t>
      </w:r>
      <w:r>
        <w:t xml:space="preserve">(Inoue and Marsura 1983)</w:t>
      </w:r>
      <w:r>
        <w:t xml:space="preserve">, prey behavioral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most of this research is conducted under controlled laboratory conditions, which can fail to capture the nuances and complexities of a predator specie’s behavior in the wild</w:t>
      </w:r>
      <w:r>
        <w:t xml:space="preserve"> </w:t>
      </w:r>
      <w:r>
        <w:t xml:space="preserve">(Carter et al. 2013; Niemelä and Dingemanse 2014)</w:t>
      </w:r>
      <w:r>
        <w:t xml:space="preserve">. Empirically investigating individual variation in hunting mode requires repeated measures of behavior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(figure 1A), whilst the preys’ objective is to exploit resources while escaping the predator. Prey can use a wide range of behaviors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Hence, predators may encounter prey that express different behaviors, and are expected to benefit from changing their behavior accordingly to maximize hunting success.</w:t>
      </w:r>
    </w:p>
    <w:p>
      <w:pPr>
        <w:pStyle w:val="CaptionedFigure"/>
      </w:pPr>
      <w:r>
        <w:drawing>
          <wp:inline>
            <wp:extent cx="6426200" cy="3638217"/>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doors in order to escap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https://deadbydaylight.fandom.com/wiki/Dead_by_Daylight_Wiki, https://forum.deadbydaylight.com/en/discussion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2"/>
                    <a:stretch>
                      <a:fillRect/>
                    </a:stretch>
                  </pic:blipFill>
                  <pic:spPr bwMode="auto">
                    <a:xfrm>
                      <a:off x="0" y="0"/>
                      <a:ext cx="6426200" cy="36382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Images of the online videogame Dead by Daylight. (A) The predator player’s first person vision. (B) The prey (survivor) player’s third person vision. Prey can cooperate to repair generators. Once all generators are repaired, prey may activate one of the two doors in order to escape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w:t>
      </w:r>
      <w:hyperlink r:id="rId23">
        <w:r>
          <w:rPr>
            <w:rStyle w:val="Hyperlink"/>
          </w:rPr>
          <w:t xml:space="preserve">https://deadbydaylight.fandom.com/wiki/Dead_by_Daylight_Wiki</w:t>
        </w:r>
      </w:hyperlink>
      <w:r>
        <w:t xml:space="preserve">,</w:t>
      </w:r>
      <w:r>
        <w:t xml:space="preserve"> </w:t>
      </w:r>
      <w:hyperlink r:id="rId24">
        <w:r>
          <w:rPr>
            <w:rStyle w:val="Hyperlink"/>
          </w:rPr>
          <w:t xml:space="preserve">https://forum.deadbydaylight.com/en/discussions</w:t>
        </w:r>
      </w:hyperlink>
      <w:r>
        <w:t xml:space="preserve">)</w:t>
      </w:r>
    </w:p>
    <w:p>
      <w:pPr>
        <w:pStyle w:val="BodyText"/>
      </w:pPr>
    </w:p>
    <w:p>
      <w:pPr>
        <w:pStyle w:val="BodyText"/>
      </w:pPr>
      <w:r>
        <w:t xml:space="preserve">In this study, we use an extensive and complete dataset on the hunting behavior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behaviors as proxies of hunting mode: travel speed, the rate of space covered in the environment, the proportion of time spent in an ambush position, and the time elapsed before the first prey capture. We use multivariate mixed-modelling to quantify variation in multiple behaviors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among-environment differences in average hunting behavior, variation in tactic use arising when some individuals use one tactic more often than others (i.e. individual specialization), and variation arising from individuals adjusting tactic use over time in response to temporal changes in environmental conditions or prey behavior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behavior, by switching from cursorial to ambush tactics between foraging bouts (i.e. between matches). Thus, we predict that the individuals’ residual trait values in contrasting hunting behaviors (ambush vs cursorial) should be negatively correlated (within-individual behavioral correlations).</w:t>
      </w:r>
    </w:p>
    <w:p>
      <w:pPr>
        <w:pStyle w:val="Heading1"/>
      </w:pPr>
      <w:bookmarkStart w:id="25" w:name="materials-and-methods"/>
      <w:r>
        <w:t xml:space="preserve">Materials and methods</w:t>
      </w:r>
      <w:bookmarkEnd w:id="25"/>
    </w:p>
    <w:p>
      <w:pPr>
        <w:pStyle w:val="Heading2"/>
      </w:pPr>
      <w:bookmarkStart w:id="26" w:name="study-system"/>
      <w:r>
        <w:t xml:space="preserve">Study system</w:t>
      </w:r>
      <w:bookmarkEnd w:id="26"/>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7">
        <w:r>
          <w:rPr>
            <w:rStyle w:val="Hyperlink"/>
          </w:rPr>
          <w:t xml:space="preserve">https://deadbydaylight.com/en</w:t>
        </w:r>
      </w:hyperlink>
      <w:r>
        <w:t xml:space="preserve">, and</w:t>
      </w:r>
      <w:r>
        <w:t xml:space="preserve"> </w:t>
      </w:r>
      <w:hyperlink r:id="rId28">
        <w:r>
          <w:rPr>
            <w:rStyle w:val="Hyperlink"/>
          </w:rPr>
          <w:t xml:space="preserve">https://deadbydaylight.gamepedia.com/Dead_by_Daylight_Wiki</w:t>
        </w:r>
      </w:hyperlink>
      <w:r>
        <w:t xml:space="preserve">.</w:t>
      </w:r>
    </w:p>
    <w:p>
      <w:pPr>
        <w:pStyle w:val="Heading2"/>
      </w:pPr>
      <w:bookmarkStart w:id="29" w:name="data-collection"/>
      <w:r>
        <w:t xml:space="preserve">Data collection</w:t>
      </w:r>
      <w:bookmarkEnd w:id="29"/>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0" w:name="behavioral-traits"/>
      <w:r>
        <w:t xml:space="preserve">Behavioral traits</w:t>
      </w:r>
      <w:bookmarkEnd w:id="30"/>
    </w:p>
    <w:p>
      <w:pPr>
        <w:pStyle w:val="FirstParagraph"/>
      </w:pPr>
      <w:r>
        <w:t xml:space="preserve">We selected four out of eight behavioral variables that summarized most of the variation in predator hunting tactics based on a principal component analysis (see figure S1 and table S1 in the Supporting information): average travel speed (m/s), the rate of space covered (square/s), the proportion of time spent in an ambush position over the match duration, and the proportion of time predators took to capture their first prey over the match duration. Travel speed and the rate of space covered differ in that speed describes the average distance traveled in meters per second, while space coverage desribes the number of 16x16 meters squares (from a grid that covers the whole virtual environment) entered per second in the environment</w:t>
      </w:r>
      <w:r>
        <w:t xml:space="preserve"> </w:t>
      </w:r>
      <w:r>
        <w:t xml:space="preserve">(similar to the open field test, Montiglio et al. 2010)</w:t>
      </w:r>
      <w:r>
        <w:t xml:space="preserve">. The proportion of time spent ambushing describes the total amount of time a predator spent monitoring around capture sites to ambush prey that try to rescue a conspecific (see section</w:t>
      </w:r>
      <w:r>
        <w:t xml:space="preserve"> </w:t>
      </w:r>
      <w:r>
        <w:t xml:space="preserve">‘</w:t>
      </w:r>
      <w:r>
        <w:t xml:space="preserve">behavioral traits measurements</w:t>
      </w:r>
      <w:r>
        <w:t xml:space="preserve">’</w:t>
      </w:r>
      <w:r>
        <w:t xml:space="preserve"> </w:t>
      </w:r>
      <w:r>
        <w:t xml:space="preserve">in the Supporting information for details).</w:t>
      </w:r>
    </w:p>
    <w:p>
      <w:pPr>
        <w:pStyle w:val="BodyText"/>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behavior on the predator’s hunting behavior. Thus, we used one average value per prey trait, for each match played.</w:t>
      </w:r>
    </w:p>
    <w:p>
      <w:pPr>
        <w:pStyle w:val="Heading2"/>
      </w:pPr>
      <w:bookmarkStart w:id="31" w:name="Xe60531096df97f3d9a157c5da5c4ba9c26f48eb"/>
      <w:r>
        <w:t xml:space="preserve">Statistical analyses : Software and computer setup</w:t>
      </w:r>
      <w:bookmarkEnd w:id="31"/>
    </w:p>
    <w:p>
      <w:pPr>
        <w:pStyle w:val="FirstParagraph"/>
      </w:pPr>
      <w:r>
        <w:t xml:space="preserve">We performed all statistical analyses using the R software (version 4.0.2, R Core Team, 2020) on a remote computer cluster (Cedar, Compute Canada,</w:t>
      </w:r>
      <w:r>
        <w:t xml:space="preserve"> </w:t>
      </w:r>
      <w:hyperlink r:id="rId32">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3">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4" w:name="X7c457e630352d258e9c32b29690cbe6a9c45d2a"/>
      <w:r>
        <w:t xml:space="preserve">Statistical analyses: Variation in hunting mode</w:t>
      </w:r>
      <w:bookmarkEnd w:id="34"/>
    </w:p>
    <w:p>
      <w:pPr>
        <w:pStyle w:val="FirstParagraph"/>
      </w:pPr>
      <w:r>
        <w:t xml:space="preserve">We first parametrized a multivariate Bayesian mixed model to quantify unadjusted repeatability of hunting behavior, and evaluate among-environment, among-individual (specialization), and within-individual (flexibility) behavioral correlations. We included the predator’s population-response to prey behavior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sSub>
                  <m:e>
                    <m:r>
                      <m:t>x</m:t>
                    </m:r>
                  </m:e>
                  <m:sub>
                    <m:r>
                      <m:t>1</m:t>
                    </m:r>
                  </m:sub>
                </m:sSub>
                <m:r>
                  <m:t>+</m:t>
                </m:r>
                <m:sSub>
                  <m:e>
                    <m:r>
                      <m:t>β</m:t>
                    </m:r>
                  </m:e>
                  <m:sub>
                    <m:r>
                      <m:t>2</m:t>
                    </m:r>
                    <m:r>
                      <m:t>y</m:t>
                    </m:r>
                    <m:r>
                      <m:t>3</m:t>
                    </m:r>
                  </m:sub>
                </m:sSub>
                <m:sSub>
                  <m:e>
                    <m:r>
                      <m:t>x</m:t>
                    </m:r>
                  </m:e>
                  <m:sub>
                    <m:r>
                      <m:t>2</m:t>
                    </m:r>
                  </m:sub>
                </m:sSub>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sSub>
                  <m:e>
                    <m:r>
                      <m:t>x</m:t>
                    </m:r>
                  </m:e>
                  <m:sub>
                    <m:r>
                      <m:t>1</m:t>
                    </m:r>
                  </m:sub>
                </m:sSub>
                <m:r>
                  <m:t>+</m:t>
                </m:r>
                <m:sSub>
                  <m:e>
                    <m:r>
                      <m:t>β</m:t>
                    </m:r>
                  </m:e>
                  <m:sub>
                    <m:r>
                      <m:t>2</m:t>
                    </m:r>
                    <m:r>
                      <m:t>y</m:t>
                    </m:r>
                    <m:r>
                      <m:t>4</m:t>
                    </m:r>
                  </m:sub>
                </m:sSub>
                <m:sSub>
                  <m:e>
                    <m:r>
                      <m:t>x</m:t>
                    </m:r>
                  </m:e>
                  <m:sub>
                    <m:r>
                      <m:t>2</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r>
              <m:t>j</m:t>
            </m:r>
          </m:sub>
        </m:sSub>
      </m:oMath>
      <w:r>
        <w:t xml:space="preserve">) are, respectively, random intercepts (among- individual, environment, and avatar variance) and residuals (within-individual variance). Random intercepts (BLUPs) and residuals were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(equations S1-S4 in Supporting information). For each combination of behaviors, we extracted the behavioral correlations among- individuals, environments, and avatars, as well as within-individual (residual) behavioral correlations</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bayesian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2"/>
      </w:pPr>
      <w:bookmarkStart w:id="35" w:name="X780a5b8cdd248d655541fc9697c15b9460e9a81"/>
      <w:r>
        <w:t xml:space="preserve">Statistical analyses: Effect of hunting behaviour and prey behaviour on prey capture</w:t>
      </w:r>
      <w:bookmarkEnd w:id="35"/>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behavior by fitting a binomial Bayesian generalized linear mixed model (glmm) with a logit link function. The model fits a linear function (</w:t>
      </w:r>
      <m:oMath>
        <m:sSub>
          <m:e>
            <m:r>
              <m:t>β</m:t>
            </m:r>
          </m:e>
          <m:sub>
            <m:r>
              <m:t>n</m:t>
            </m:r>
            <m:r>
              <m:t>,</m:t>
            </m:r>
            <m:r>
              <m:t>p</m:t>
            </m:r>
            <m:r>
              <m:t>r</m:t>
            </m:r>
            <m:r>
              <m:t>e</m:t>
            </m:r>
            <m:r>
              <m:t>d</m:t>
            </m:r>
          </m:sub>
        </m:sSub>
        <m:sSub>
          <m:e>
            <m:r>
              <m:rPr>
                <m:nor/>
                <m:sty m:val="p"/>
              </m:rPr>
              <m:t>x</m:t>
            </m:r>
          </m:e>
          <m:sub>
            <m:r>
              <m:t>i</m:t>
            </m:r>
          </m:sub>
        </m:sSub>
      </m:oMath>
      <w:r>
        <w:t xml:space="preserve">) where we could estimate if hunting success increased or decreased with increasing hunting behavior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Supporting information). We computed a second model to account for variation in hunting success explained by prey behavior (</w:t>
      </w:r>
      <m:oMath>
        <m:sSub>
          <m:e>
            <m:r>
              <m:t>β</m:t>
            </m:r>
          </m:e>
          <m:sub>
            <m:r>
              <m:t>n</m:t>
            </m:r>
            <m:r>
              <m:t>,</m:t>
            </m:r>
            <m:r>
              <m:t>p</m:t>
            </m:r>
            <m:r>
              <m:t>r</m:t>
            </m:r>
            <m:r>
              <m:t>e</m:t>
            </m:r>
            <m:r>
              <m:t>y</m:t>
            </m:r>
          </m:sub>
        </m:sSub>
        <m:sSubSup>
          <m:e>
            <m:r>
              <m:rPr>
                <m:nor/>
                <m:sty m:val="p"/>
              </m:rPr>
              <m:t>x</m:t>
            </m:r>
          </m:e>
          <m:sub>
            <m:r>
              <m:t>i</m:t>
            </m:r>
          </m:sub>
          <m:sup>
            <m:r>
              <m:t>′</m:t>
            </m:r>
          </m:sup>
        </m:sSubSup>
      </m:oMath>
      <w:r>
        <w:t xml:space="preserve">). We thus added prey travel speed and their rate of space covered in the model equation (equation S6 in Supporting information).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the environments where matches occurred. Player ID and the game environment were assumed to follow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standardized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p"/>
              </m:rPr>
              <m:t>x</m:t>
            </m:r>
          </m:e>
          <m:sub>
            <m:r>
              <m:t>i</m:t>
            </m:r>
          </m:sub>
        </m:sSub>
      </m:oMath>
      <w:r>
        <w:t xml:space="preserve">) to determine whether the relationships between hunting success and predator behavior are concave or convex (equation S7 in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samme structure as the third and included quadratic terms for prey behavior (</w:t>
      </w:r>
      <m:oMath>
        <m:f>
          <m:fPr>
            <m:type m:val="bar"/>
          </m:fPr>
          <m:num>
            <m:r>
              <m:t>1</m:t>
            </m:r>
          </m:num>
          <m:den>
            <m:r>
              <m:t>2</m:t>
            </m:r>
          </m:den>
        </m:f>
        <m:sSub>
          <m:e>
            <m:r>
              <m:t>γ</m:t>
            </m:r>
          </m:e>
          <m:sub>
            <m:r>
              <m:t>n</m:t>
            </m:r>
            <m:r>
              <m:t>,</m:t>
            </m:r>
            <m:r>
              <m:t>p</m:t>
            </m:r>
            <m:r>
              <m:t>r</m:t>
            </m:r>
            <m:r>
              <m:t>e</m:t>
            </m:r>
            <m:r>
              <m:t>y</m:t>
            </m:r>
          </m:sub>
        </m:sSub>
        <m:sSubSup>
          <m:e>
            <m:r>
              <m:rPr>
                <m:nor/>
                <m:sty m:val="p"/>
              </m:rPr>
              <m:t>x</m:t>
            </m:r>
          </m:e>
          <m:sub>
            <m:r>
              <m:t>i</m:t>
            </m:r>
          </m:sub>
          <m:sup>
            <m:r>
              <m:t>′</m:t>
            </m:r>
          </m:sup>
        </m:sSubSup>
      </m:oMath>
      <w:r>
        <w:t xml:space="preserve">), and interaction terms between predator and prey behaviors (</w:t>
      </w:r>
      <m:oMath>
        <m:sSub>
          <m:e>
            <m:r>
              <m:t>γ</m:t>
            </m:r>
          </m:e>
          <m:sub>
            <m:r>
              <m:t>n</m:t>
            </m:r>
            <m:r>
              <m:t>,</m:t>
            </m:r>
            <m:r>
              <m:rPr>
                <m:nor/>
                <m:sty m:val="p"/>
              </m:rPr>
              <m:t>pred prey</m:t>
            </m:r>
          </m:sub>
        </m:sSub>
      </m:oMath>
      <w:r>
        <w:t xml:space="preserve">) to test if predators perform better against prey with the opposite locomotor tendency (locomotor crossover) (equation S8 in Supporting information). All trait values were standardized to mean of 0 and unit variance (z-scores). The sample size of each parameter’s posterior distribution is 4000 for both models.</w:t>
      </w:r>
    </w:p>
    <w:p>
      <w:pPr>
        <w:pStyle w:val="BodyText"/>
      </w:pPr>
      <w:r>
        <w:t xml:space="preserve">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1"/>
      </w:pPr>
      <w:bookmarkStart w:id="36" w:name="results"/>
      <w:r>
        <w:t xml:space="preserve">Results</w:t>
      </w:r>
      <w:bookmarkEnd w:id="36"/>
    </w:p>
    <w:p>
      <w:pPr>
        <w:pStyle w:val="Heading2"/>
      </w:pPr>
      <w:bookmarkStart w:id="37" w:name="X855c4530f73c707f307b2b0ad5f10cc17b2fa40"/>
      <w:r>
        <w:t xml:space="preserve">Variation in hunting mode: Repeatability of hunting behaviour</w:t>
      </w:r>
      <w:bookmarkEnd w:id="37"/>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(figure 2A, diagonal). Individual predators differed weakly in their average rate of space covered (</w:t>
      </w:r>
      <m:oMath>
        <m:r>
          <m:t>I</m:t>
        </m:r>
        <m:r>
          <m:t>C</m:t>
        </m:r>
        <m:sSub>
          <m:e>
            <m:r>
              <m:t>C</m:t>
            </m:r>
          </m:e>
          <m:sub>
            <m:r>
              <m:t>i</m:t>
            </m:r>
            <m:r>
              <m:t>d</m:t>
            </m:r>
          </m:sub>
        </m:sSub>
      </m:oMath>
      <w:r>
        <w:t xml:space="preserve">, space covered [95% CI] = 0.051 [0.044, 0.057]) (figure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(figure 2B, diagonal).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(figure 2B, diagonal). Finally, predators displayed weak among-avatar differences for the four hunting behaviors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w:t>
      </w:r>
    </w:p>
    <w:p>
      <w:pPr>
        <w:pStyle w:val="CaptionedFigure"/>
      </w:pPr>
      <w:r>
        <w:drawing>
          <wp:inline>
            <wp:extent cx="6426200" cy="3251124"/>
            <wp:effectExtent b="0" l="0" r="0" t="0"/>
            <wp:docPr descr="Figure 2: Correlations between combinations of hunting behaviors and their ICCs. For each panel, the ICC of the trait is displayed on the diagonal. Black and gray circles are negative and positive correlations respectively. (A) Among-individual behavioral correlations on the lower off-diagonal, and residual within-individual behavioral correlations on the upper off-diagonal. (B) Among-environment behavioral correlations on the lower off-diagonal. behavio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8"/>
                    <a:stretch>
                      <a:fillRect/>
                    </a:stretch>
                  </pic:blipFill>
                  <pic:spPr bwMode="auto">
                    <a:xfrm>
                      <a:off x="0" y="0"/>
                      <a:ext cx="6426200" cy="3251124"/>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Correlations between combinations of hunting behaviors and their ICCs. For each panel, the ICC of the trait is displayed on the diagonal. Black and gray circles are negative and positive correlations respectively. (A) Among-individual behavioral correlations on the lower off-diagonal, and residual within-individual behavioral correlations on the upper off-diagonal. (B) Among-environment behavioral correlations on the lower off-diagonal. behavior names were shortened to simplify the plot.</w:t>
      </w:r>
    </w:p>
    <w:p>
      <w:pPr>
        <w:pStyle w:val="BodyText"/>
      </w:pPr>
    </w:p>
    <w:p>
      <w:pPr>
        <w:pStyle w:val="Heading2"/>
      </w:pPr>
      <w:bookmarkStart w:id="39" w:name="Xe9bceb0fc8d1f5363c0ebeeae68eb3b2eca5ad9"/>
      <w:r>
        <w:t xml:space="preserve">Variation in hunting mode: Correlations between hunting behaviours</w:t>
      </w:r>
      <w:bookmarkEnd w:id="39"/>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(figure 2A,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Environments where predators were on average faster were also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2B, lower off-diagonal). We detected a similar relationship between space coverage and time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2B, lower off-diagonal).</w:t>
      </w:r>
    </w:p>
    <w:p>
      <w:pPr>
        <w:pStyle w:val="Heading2"/>
      </w:pPr>
      <w:bookmarkStart w:id="40" w:name="X238a038abc68e82e5d2b84722cf6942a19a6ba5"/>
      <w:r>
        <w:t xml:space="preserve">Effect of predator and prey behaviour on hunting success: Linear relationships</w:t>
      </w:r>
      <w:bookmarkEnd w:id="40"/>
    </w:p>
    <w:p>
      <w:pPr>
        <w:pStyle w:val="FirstParagraph"/>
      </w:pPr>
      <w:r>
        <w:t xml:space="preserve">Predator behavior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I), suggesting that faster predators and ambush predators captured more prey (figure 3A, C). Predators who covered space at a faster rate captured fewer prey (table I) (figure 3B). Predators that required more time to capture their first prey had lower hunting success (table I) (figure 4D). Hunting success barely varied among game environments (</w:t>
      </w:r>
      <m:oMath>
        <m:r>
          <m:t>I</m:t>
        </m:r>
        <m:r>
          <m:t>C</m:t>
        </m:r>
        <m:sSub>
          <m:e>
            <m:r>
              <m:t>C</m:t>
            </m:r>
          </m:e>
          <m:sub>
            <m:r>
              <m:t>e</m:t>
            </m:r>
            <m:r>
              <m:t>n</m:t>
            </m:r>
            <m:r>
              <m:t>v</m:t>
            </m:r>
            <m:r>
              <m:t>0</m:t>
            </m:r>
          </m:sub>
        </m:sSub>
      </m:oMath>
      <w:r>
        <w:t xml:space="preserve"> </w:t>
      </w:r>
      <w:r>
        <w:t xml:space="preserve">[95% CI] = 0.005 [0.002, 0.008]). Differences among individuals in hunting success were low (</w:t>
      </w:r>
      <m:oMath>
        <m:r>
          <m:t>I</m:t>
        </m:r>
        <m:r>
          <m:t>C</m:t>
        </m:r>
        <m:sSub>
          <m:e>
            <m:r>
              <m:t>C</m:t>
            </m:r>
          </m:e>
          <m:sub>
            <m:r>
              <m:t>i</m:t>
            </m:r>
            <m:r>
              <m:t>d</m:t>
            </m:r>
            <m:r>
              <m:t>0</m:t>
            </m:r>
          </m:sub>
        </m:sSub>
      </m:oMath>
      <w:r>
        <w:t xml:space="preserve"> </w:t>
      </w:r>
      <w:r>
        <w:t xml:space="preserve">[95% CI] = 0.067 [0.060, 0.074]).</w:t>
      </w:r>
    </w:p>
    <w:p>
      <w:pPr>
        <w:pStyle w:val="BodyText"/>
      </w:pPr>
      <w:r>
        <w:t xml:space="preserve">Adding prey behavior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I). Prey that were faster at covering space in the environment significantly reduced the predators’ hunting success (table I).</w:t>
      </w:r>
    </w:p>
    <w:p>
      <w:pPr>
        <w:pStyle w:val="TableCaption"/>
      </w:pPr>
      <w:r>
        <w:t xml:space="preserve">Table 1: Estimates of the models relating predator hunting success to predator hunting behavior, prey behavior, and their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016"/>
        <w:gridCol w:w="2016"/>
        <w:gridCol w:w="2016"/>
        <w:gridCol w:w="2016"/>
        <w:gridCol w:w="2016"/>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0.07 ( 0.05,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(-0.10,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-0.40 (-0.38, -0.42)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0.09 ( 0.08,  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0.38 ( 0.37,  0.40)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 (-0.12, -0.13)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-0.66 (-0.64, -0.67)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0.13 ( 0.12,  0.14)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 (-0.19, -0.22)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 (-0.07,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-0.63 (-0.60, -0.65)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 (-0.08, -0.11)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(-0.09,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0.04 ( 0.03,  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 (-0.02, -0.05)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 (-0.01, -0.04)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0.00)</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 (-0.03, -0.06)</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0.10 ( 0.07,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0.01)</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0.00 (-0.02,  0.01)</w:t>
            </w:r>
          </w:p>
        </w:tc>
      </w:tr>
      <w:tr>
        <w:trPr>
          <w:cantSplit/>
          <w:trHeight w:val="432" w:hRule="exact"/>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0.05 ( 0.03,  0.07)</w:t>
            </w:r>
          </w:p>
        </w:tc>
      </w:tr>
    </w:tbl>
    <w:p>
      <w:pPr>
        <w:pStyle w:val="BodyText"/>
      </w:pPr>
    </w:p>
    <w:p>
      <w:pPr>
        <w:pStyle w:val="Heading2"/>
      </w:pPr>
      <w:bookmarkStart w:id="41" w:name="Xdeead5b4ca2b7f0a66c05b39cf21418fa4c21d6"/>
      <w:r>
        <w:t xml:space="preserve">Effect of predator and prey behaviour on hunting success: Quadratic relationships</w:t>
      </w:r>
      <w:bookmarkEnd w:id="41"/>
    </w:p>
    <w:p>
      <w:pPr>
        <w:pStyle w:val="FirstParagraph"/>
      </w:pPr>
      <w:r>
        <w:t xml:space="preserve">Relative to the first model, the model that included quadratic and interaction terms for predator behavior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behavioral values (figure 3E, G). There was a significant convex relationship between hunting success and space coverage (table I)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behavior (euqation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speed/prey rate of space covered (Table I), thus, predators had a higher probability of capturing all prey during a match when they competed against prey that expressed average population values of these traits.</w:t>
      </w:r>
    </w:p>
    <w:p>
      <w:pPr>
        <w:pStyle w:val="CaptionedFigure"/>
      </w:pPr>
      <w:r>
        <w:drawing>
          <wp:inline>
            <wp:extent cx="6426200" cy="3570111"/>
            <wp:effectExtent b="0" l="0" r="0" t="0"/>
            <wp:docPr descr="Figure 3: Effect of predator hunting behavior on prey capture. Hunting success (i.e. the probability of capturing four prey) is on the y axis for all panels, and the standardized hunting behavior is on the x axis. The black dashed lines represent the 95% credibility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2"/>
                    <a:stretch>
                      <a:fillRect/>
                    </a:stretch>
                  </pic:blipFill>
                  <pic:spPr bwMode="auto">
                    <a:xfrm>
                      <a:off x="0" y="0"/>
                      <a:ext cx="6426200" cy="357011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Effect of predator hunting behavior on prey capture. Hunting success (i.e. the probability of capturing four prey) is on the y axis for all panels, and the standardized hunting behavior is on the x axis. The black dashed lines represent the 95% credibility intervals for the predicted values, and the gray band represents the 95% prediction intervals (variance in fixed effects + variance in random effects). (A), (B), (C), (D) Linear functions. (E), (F), (G), (H) Quadratic functions.</w:t>
      </w:r>
    </w:p>
    <w:p>
      <w:pPr>
        <w:pStyle w:val="BodyText"/>
      </w:pPr>
    </w:p>
    <w:p>
      <w:pPr>
        <w:pStyle w:val="Heading2"/>
      </w:pPr>
      <w:bookmarkStart w:id="43" w:name="X964173f7840d0586045d732e1cde9e3a258c823"/>
      <w:r>
        <w:t xml:space="preserve">Effect of predator and prey behaviour on hunting success: predator and prey behavioural interaction</w:t>
      </w:r>
      <w:bookmarkEnd w:id="43"/>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I).</w:t>
      </w:r>
    </w:p>
    <w:p>
      <w:pPr>
        <w:pStyle w:val="CaptionedFigure"/>
      </w:pPr>
      <w:r>
        <w:drawing>
          <wp:inline>
            <wp:extent cx="6426200" cy="3968071"/>
            <wp:effectExtent b="0" l="0" r="0" t="0"/>
            <wp:docPr descr="Figure 4: 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4"/>
                    <a:stretch>
                      <a:fillRect/>
                    </a:stretch>
                  </pic:blipFill>
                  <pic:spPr bwMode="auto">
                    <a:xfrm>
                      <a:off x="0" y="0"/>
                      <a:ext cx="6426200" cy="3968071"/>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BodyText"/>
      </w:pPr>
    </w:p>
    <w:p>
      <w:pPr>
        <w:pStyle w:val="Heading1"/>
      </w:pPr>
      <w:bookmarkStart w:id="45" w:name="discussion"/>
      <w:r>
        <w:t xml:space="preserve">Discussion</w:t>
      </w:r>
      <w:bookmarkEnd w:id="45"/>
    </w:p>
    <w:p>
      <w:pPr>
        <w:pStyle w:val="FirstParagraph"/>
      </w:pPr>
      <w:r>
        <w:t xml:space="preserve">Our study is the first to use an online multiplayer videogame to investigate individual variation in predator foraging mode, and how predator and prey behavior affect hunting success. We provide evidence that individuals who adopt the predator role display individual specialization and flexibility in their foraging modes, varying along a continuum from cursorial to sit-and-wait. The expression of these foraging modes was consistent with shifts in the expression of other behaviors such as space use and the latency to first prey capture, matching the predictions of the foraging syndrome hypothesis at the individual level. Contrary to our expectations, neither hunting behavior nor prey capture varied among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Thus, although ambush predators displayed a longer latency to capture their first prey, they were as successful as cursorial predators.</w:t>
      </w:r>
    </w:p>
    <w:p>
      <w:pPr>
        <w:pStyle w:val="BodyText"/>
      </w:pPr>
      <w:r>
        <w:t xml:space="preserve">Since individuals achieved similar hunting success across the study period, our observations suggest that ecological mechanisms such as locomotor-crossovers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speeds close to the population average.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For instance, unpublished results by Santostefano et al. found four prey behavioral profiles in</w:t>
      </w:r>
      <w:r>
        <w:t xml:space="preserve"> </w:t>
      </w:r>
      <w:r>
        <w:rPr>
          <w:i/>
        </w:rPr>
        <w:t xml:space="preserve">DBD</w:t>
      </w:r>
      <w:r>
        <w:t xml:space="preserve">, where faster and exploratory individuals seemed distinct from bolder individuals that performed more cooperative/altruistic actions, and that were involved in longer chases with the predator. Hence, we can hypothesize that the success of ambush predators might be explained, to a degree, by a higher capture of bold prey.</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in latency before a first capture, suggesting that predators may adjust their behavior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behavioral adjustments in response to prey antipredator behavior</w:t>
      </w:r>
      <w:r>
        <w:t xml:space="preserve"> </w:t>
      </w:r>
      <w:r>
        <w:t xml:space="preserve">(Helfman 1990)</w:t>
      </w:r>
      <w:r>
        <w:t xml:space="preserve">, and should be favored when prey encounters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habitat changes, as some could have increased activity in heterogeneous habitats by exploiting refuges, thus, negating the effect of the environment on the predator’s hunting strategy</w:t>
      </w:r>
      <w:r>
        <w:t xml:space="preserve"> </w:t>
      </w:r>
      <w:r>
        <w:t xml:space="preserve">(Warfe and Barmuta 2004)</w:t>
      </w:r>
      <w:r>
        <w:t xml:space="preserve">. This could also explain why hunting success was similar among game environments. Predators can also alter their hunting behavior at larger scales according to prey behavior (as we have found), but seek prey accessibility at finer scales by killing them in specific areas in a given habitat</w:t>
      </w:r>
      <w:r>
        <w:t xml:space="preserve"> </w:t>
      </w:r>
      <w:r>
        <w:t xml:space="preserve">(Hopcraft et al. 2005)</w:t>
      </w:r>
      <w:r>
        <w:t xml:space="preserve">. We will need to investigate capture sites in the environment to see if these habitat scale-dependent effects on hunting behavior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 Nevertheless, we cannot exclude the possibility that the game’s design might not properly simulate real ecological habitats to affect the predator’s behavior. For instance, predators have visual cues on the different patches where prey forage. This offers them the opportunity to approximate the distance/time required to travel among patches, while possibly relaxing the energy/concentration allocated to managing movement across the habitat’s features.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behavior may not properly reflect behavioral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similar to mesocosm experiments with single predators, the game may not reflect natural systems where multiple predator species compete for the same prey. In light of these potential biases, researchers should interpret results from online videogames with care, and aim to test specific ecological hypotheses when using virtual systems.</w:t>
      </w:r>
    </w:p>
    <w:p>
      <w:pPr>
        <w:pStyle w:val="BodyText"/>
      </w:pPr>
      <w:r>
        <w:t xml:space="preserve">To conclude, individual variation in predator (and prey) behavior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foraging behavior using an online videogame, we showed that individuals differed in contrasting hunting strategies that align with those used by wild predators. These hunting modes varied among- and within- individuals along correlated behaviors (foraging syndrome hypothesis), and our results suggest that predator-prey locomotor-crossovers may promote the coexistence of different predator and prey behavioral types. We are confident that further studies using online videogames will provide valuable ecological insight for behavioral and community ecologists.</w:t>
      </w:r>
    </w:p>
    <w:p>
      <w:pPr>
        <w:pStyle w:val="Heading1"/>
      </w:pPr>
      <w:bookmarkStart w:id="46" w:name="acknowledgements"/>
      <w:r>
        <w:t xml:space="preserve">Acknowledgements:</w:t>
      </w:r>
      <w:bookmarkEnd w:id="46"/>
    </w:p>
    <w:p>
      <w:pPr>
        <w:pStyle w:val="FirstParagraph"/>
      </w:pPr>
      <w:r>
        <w:t xml:space="preserve">We thank behavior Interactive for generous access to their data, and members of the Rover Team (Julien Céré, Guillaume Bergerot, Jean-Baptise Le Meur, Nicholas Robitaille) for inputs on the preliminary results. We would also like to thank members of the GRECA at UQAM for their insightful comments and suggestions on the whole research process. Lastly, we thank two anonymous reviewers whose comments helped us improve this manuscript. This project was funded by the Mitacs Accelerate Grant (#IT12054) through a partnership with behavior Interactive and Université du Québec à Montréal.</w:t>
      </w:r>
    </w:p>
    <w:p>
      <w:pPr>
        <w:pStyle w:val="Heading1"/>
      </w:pPr>
      <w:bookmarkStart w:id="47" w:name="competing-interests"/>
      <w:r>
        <w:t xml:space="preserve">Competing interests:</w:t>
      </w:r>
      <w:bookmarkEnd w:id="47"/>
    </w:p>
    <w:p>
      <w:pPr>
        <w:pStyle w:val="FirstParagraph"/>
      </w:pPr>
      <w:r>
        <w:t xml:space="preserve">The authors declare no competing interests</w:t>
      </w:r>
    </w:p>
    <w:p>
      <w:pPr>
        <w:pStyle w:val="Heading1"/>
      </w:pPr>
      <w:bookmarkStart w:id="48" w:name="data-availability-statement"/>
      <w:r>
        <w:t xml:space="preserve">Data availability statement:</w:t>
      </w:r>
      <w:bookmarkEnd w:id="48"/>
    </w:p>
    <w:p>
      <w:pPr>
        <w:pStyle w:val="FirstParagraph"/>
      </w:pPr>
      <w:r>
        <w:t xml:space="preserve">We could not openly share the data on open science/data web platforms due to ownership and privacy restrictions. However, upon reasonable request, we can provide the data used to conduct our analyses. In addition, the project’s R scripts and results are freely available on this GitHub repository:</w:t>
      </w:r>
      <w:r>
        <w:t xml:space="preserve"> </w:t>
      </w:r>
      <w:hyperlink r:id="rId33">
        <w:r>
          <w:rPr>
            <w:rStyle w:val="Hyperlink"/>
          </w:rPr>
          <w:t xml:space="preserve">https://github.com/quantitative-ecologist/videogame_hunting_tactics-Rscripts</w:t>
        </w:r>
      </w:hyperlink>
      <w:r>
        <w:t xml:space="preserve">.</w:t>
      </w:r>
    </w:p>
    <w:p>
      <w:pPr>
        <w:pStyle w:val="Heading1"/>
      </w:pPr>
      <w:bookmarkStart w:id="49" w:name="citing-literature"/>
      <w:r>
        <w:t xml:space="preserve">Citing Literature</w:t>
      </w:r>
      <w:bookmarkEnd w:id="49"/>
    </w:p>
    <w:bookmarkStart w:id="122" w:name="refs"/>
    <w:bookmarkStart w:id="50"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0"/>
    <w:bookmarkStart w:id="51" w:name="ref-araujoEcologicalCausesIndividual2011"/>
    <w:p>
      <w:pPr>
        <w:pStyle w:val="Bibliography"/>
      </w:pPr>
      <w:r>
        <w:t xml:space="preserve">Araújo, M. S., D. I. Bolnick, and C. A. Layman. 2011. The ecological causes of individual specialisation. Ecology Letters 14:948–958.</w:t>
      </w:r>
    </w:p>
    <w:bookmarkEnd w:id="51"/>
    <w:bookmarkStart w:id="52"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2"/>
    <w:bookmarkStart w:id="53" w:name="X96c4258e86bc4bebaf88d0c2138881d5bccd865"/>
    <w:p>
      <w:pPr>
        <w:pStyle w:val="Bibliography"/>
      </w:pPr>
      <w:r>
        <w:t xml:space="preserve">Balicer, R. D. 2007. Modeling Infectious Diseases Dissemination Through Online Role-Playing Games. Epidemiology 18:260–261.</w:t>
      </w:r>
    </w:p>
    <w:bookmarkEnd w:id="53"/>
    <w:bookmarkStart w:id="54" w:name="ref-Barbe.etal2020"/>
    <w:p>
      <w:pPr>
        <w:pStyle w:val="Bibliography"/>
      </w:pPr>
      <w:r>
        <w:t xml:space="preserve">Barbe, L., C. Mony, and B. W. Abbott. 2020. Artificial Intelligence Accidentally Learned Ecology through Video Games. Trends in Ecology &amp; Evolution 35:557–560.</w:t>
      </w:r>
    </w:p>
    <w:bookmarkEnd w:id="54"/>
    <w:bookmarkStart w:id="55"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5"/>
    <w:bookmarkStart w:id="56"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6"/>
    <w:bookmarkStart w:id="57" w:name="X49f4575a21e91988218304a8e769c7dc0c7467a"/>
    <w:p>
      <w:pPr>
        <w:pStyle w:val="Bibliography"/>
      </w:pPr>
      <w:r>
        <w:t xml:space="preserve">Brodie, E. D., A. J. Moore, and F. J. Janzen. 1995. Visualizing and quantifying natural selection. Trends in Ecology &amp; Evolution 10:313–318.</w:t>
      </w:r>
    </w:p>
    <w:bookmarkEnd w:id="57"/>
    <w:bookmarkStart w:id="58"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58"/>
    <w:bookmarkStart w:id="59" w:name="ref-burknerBrmsPackageBayesian2017"/>
    <w:p>
      <w:pPr>
        <w:pStyle w:val="Bibliography"/>
      </w:pPr>
      <w:r>
        <w:t xml:space="preserve">Bürkner, P.-C. 2017. Brms: An R Package for Bayesian Multilevel Models Using Stan. Journal of Statistical Software 80:1–28.</w:t>
      </w:r>
    </w:p>
    <w:bookmarkEnd w:id="59"/>
    <w:bookmarkStart w:id="60"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0"/>
    <w:bookmarkStart w:id="61" w:name="ref-Carter.etal2013"/>
    <w:p>
      <w:pPr>
        <w:pStyle w:val="Bibliography"/>
      </w:pPr>
      <w:r>
        <w:t xml:space="preserve">Carter, A. J., W. E. Feeney, H. H. Marshall, G. Cowlishaw, and R. Heinsohn. 2013. Animal personality: What are behavioural ecologists measuring? Biological Reviews 88:465–475.</w:t>
      </w:r>
    </w:p>
    <w:bookmarkEnd w:id="61"/>
    <w:bookmarkStart w:id="62"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2"/>
    <w:bookmarkStart w:id="63" w:name="ref-cooperForagingModeControversy2005"/>
    <w:p>
      <w:pPr>
        <w:pStyle w:val="Bibliography"/>
      </w:pPr>
      <w:r>
        <w:t xml:space="preserve">Cooper, W. E. 2005. The foraging mode controversy: Both continuous variation and clustering of foraging movements occur. Journal of Zoology 267:179–190.</w:t>
      </w:r>
    </w:p>
    <w:bookmarkEnd w:id="63"/>
    <w:bookmarkStart w:id="64"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4"/>
    <w:bookmarkStart w:id="65" w:name="ref-Dall.Griffith2014"/>
    <w:p>
      <w:pPr>
        <w:pStyle w:val="Bibliography"/>
      </w:pPr>
      <w:r>
        <w:t xml:space="preserve">Dall, S. R. X., and S. C. Griffith. 2014. An empiricist guide to animal personality variation in ecology and evolution. Front. Ecol. Evol. 2:3.</w:t>
      </w:r>
    </w:p>
    <w:bookmarkEnd w:id="65"/>
    <w:bookmarkStart w:id="66"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6"/>
    <w:bookmarkStart w:id="67" w:name="Xcd361b28d7f9d777c9d9c3e3b1047b3ad4aeea7"/>
    <w:p>
      <w:pPr>
        <w:pStyle w:val="Bibliography"/>
      </w:pPr>
      <w:r>
        <w:t xml:space="preserve">Dingemanse, N. J., and J. Wright. 2020. Criteria for acceptable studies of animal personality and behavioural syndromes. Ethology 126:865–869.</w:t>
      </w:r>
    </w:p>
    <w:bookmarkEnd w:id="67"/>
    <w:bookmarkStart w:id="68" w:name="ref-donihueAegeanWallLizards2016"/>
    <w:p>
      <w:pPr>
        <w:pStyle w:val="Bibliography"/>
      </w:pPr>
      <w:r>
        <w:t xml:space="preserve">Donihue, C. M. 2016. Aegean wall lizards switch foraging modes, diet, and morphology in a human-built environment. Ecology and Evolution 6:7433–7442.</w:t>
      </w:r>
    </w:p>
    <w:bookmarkEnd w:id="68"/>
    <w:bookmarkStart w:id="69"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69"/>
    <w:bookmarkStart w:id="70"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0"/>
    <w:bookmarkStart w:id="71"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1"/>
    <w:bookmarkStart w:id="72" w:name="ref-griffenRoleIndividualBehavior2012"/>
    <w:p>
      <w:pPr>
        <w:pStyle w:val="Bibliography"/>
      </w:pPr>
      <w:r>
        <w:t xml:space="preserve">Griffen, B. D., B. J. Toscano, and J. Gatto. 2012. The role of individual behavior type in mediating indirect interactions. Ecology 93:1935–1943.</w:t>
      </w:r>
    </w:p>
    <w:bookmarkEnd w:id="72"/>
    <w:bookmarkStart w:id="73"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3"/>
    <w:bookmarkStart w:id="74"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4"/>
    <w:bookmarkStart w:id="75"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5"/>
    <w:bookmarkStart w:id="76"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6"/>
    <w:bookmarkStart w:id="77"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77"/>
    <w:bookmarkStart w:id="78"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78"/>
    <w:bookmarkStart w:id="79" w:name="X630f9aa43fa28b4f8766d5db16c7c009d6eaa03"/>
    <w:p>
      <w:pPr>
        <w:pStyle w:val="Bibliography"/>
      </w:pPr>
      <w:r>
        <w:t xml:space="preserve">Huey, R. B., and E. R. Pianka. 1981. Ecological consequences of foraging mode. Ecology 62:991–999.</w:t>
      </w:r>
    </w:p>
    <w:bookmarkEnd w:id="79"/>
    <w:bookmarkStart w:id="80"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0"/>
    <w:bookmarkStart w:id="81"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1"/>
    <w:bookmarkStart w:id="82"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2"/>
    <w:bookmarkStart w:id="83"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3"/>
    <w:bookmarkStart w:id="84"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4"/>
    <w:bookmarkStart w:id="85" w:name="ref-limaPuttingPredatorsBack2002"/>
    <w:p>
      <w:pPr>
        <w:pStyle w:val="Bibliography"/>
      </w:pPr>
      <w:r>
        <w:t xml:space="preserve">Lima, S. L. 2002. Putting predators back into behavioral predator–prey interactions. Trends in Ecology &amp; Evolution 17:70–75.</w:t>
      </w:r>
    </w:p>
    <w:bookmarkEnd w:id="85"/>
    <w:bookmarkStart w:id="86"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6"/>
    <w:bookmarkStart w:id="87"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87"/>
    <w:bookmarkStart w:id="88"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88"/>
    <w:bookmarkStart w:id="89" w:name="ref-mclaughlinSearchModesBirds1989"/>
    <w:p>
      <w:pPr>
        <w:pStyle w:val="Bibliography"/>
      </w:pPr>
      <w:r>
        <w:t xml:space="preserve">McLaughlin, R. L. 1989. Search modes of birds and lizards: Evidence for alternative movement patterns. The American Naturalist 133:654–670.</w:t>
      </w:r>
    </w:p>
    <w:bookmarkEnd w:id="89"/>
    <w:bookmarkStart w:id="90" w:name="Xee171ba6d7923118023addb2d6d091d98c59b88"/>
    <w:p>
      <w:pPr>
        <w:pStyle w:val="Bibliography"/>
      </w:pPr>
      <w:r>
        <w:t xml:space="preserve">Michel, M. J., and M. M. Adams. 2009. Differential effects of structural complexity on predator foraging behavior. Behavioral Ecology 20:313–317.</w:t>
      </w:r>
    </w:p>
    <w:bookmarkEnd w:id="90"/>
    <w:bookmarkStart w:id="91"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1"/>
    <w:bookmarkStart w:id="92"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2"/>
    <w:bookmarkStart w:id="93" w:name="ref-Montiglio.etal2010"/>
    <w:p>
      <w:pPr>
        <w:pStyle w:val="Bibliography"/>
      </w:pPr>
      <w:r>
        <w:t xml:space="preserve">Montiglio, P.-O., D. Garant, D. Thomas, and D. Réale. 2010. Individual variation in temporal activity patterns in open-field tests. Animal Behaviour 80:905–912.</w:t>
      </w:r>
    </w:p>
    <w:bookmarkEnd w:id="93"/>
    <w:bookmarkStart w:id="94" w:name="ref-Moran.etal2017"/>
    <w:p>
      <w:pPr>
        <w:pStyle w:val="Bibliography"/>
      </w:pPr>
      <w:r>
        <w:t xml:space="preserve">Moran, N. P., B. B. M. Wong, and R. M. Thompson. 2017. Weaving animal temperament into food webs: Implications for biodiversity. Oikos 126:917–930.</w:t>
      </w:r>
    </w:p>
    <w:bookmarkEnd w:id="94"/>
    <w:bookmarkStart w:id="95" w:name="ref-Nakagawa.Cuthill2007"/>
    <w:p>
      <w:pPr>
        <w:pStyle w:val="Bibliography"/>
      </w:pPr>
      <w:r>
        <w:t xml:space="preserve">Nakagawa, S., and I. C. Cuthill. 2007. Effect size, confidence interval and statistical significance: A practical guide for biologists. Biological Reviews 82:591–605.</w:t>
      </w:r>
    </w:p>
    <w:bookmarkEnd w:id="95"/>
    <w:bookmarkStart w:id="96"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6"/>
    <w:bookmarkStart w:id="97" w:name="X5d57dfca6126fba501bec5665a39c5d4f069cbd"/>
    <w:p>
      <w:pPr>
        <w:pStyle w:val="Bibliography"/>
      </w:pPr>
      <w:r>
        <w:t xml:space="preserve">Nakagawa, S., and H. Schielzeth. 2010. Repeatability for Gaussian and non-Gaussian data: A practical guide for biologists. Biological Reviews 85:935–956.</w:t>
      </w:r>
    </w:p>
    <w:bookmarkEnd w:id="97"/>
    <w:bookmarkStart w:id="98" w:name="ref-Niemela.Dingemanse2014"/>
    <w:p>
      <w:pPr>
        <w:pStyle w:val="Bibliography"/>
      </w:pPr>
      <w:r>
        <w:t xml:space="preserve">Niemelä, P. T., and N. J. Dingemanse. 2014. Artificial environments and the study of “adaptive” personalities. Trends in Ecology &amp; Evolution 29:245–247.</w:t>
      </w:r>
    </w:p>
    <w:bookmarkEnd w:id="98"/>
    <w:bookmarkStart w:id="99"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99"/>
    <w:bookmarkStart w:id="100" w:name="ref-perryEvolutionSearchModes1999"/>
    <w:p>
      <w:pPr>
        <w:pStyle w:val="Bibliography"/>
      </w:pPr>
      <w:r>
        <w:t xml:space="preserve">Perry, G. 1999. The evolution of search modes: Ecological versus phylogenetic perspectives. The American Naturalist 153:98–109.</w:t>
      </w:r>
    </w:p>
    <w:bookmarkEnd w:id="100"/>
    <w:bookmarkStart w:id="101"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1"/>
    <w:bookmarkStart w:id="102"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2"/>
    <w:bookmarkStart w:id="103"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3"/>
    <w:bookmarkStart w:id="104"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4"/>
    <w:bookmarkStart w:id="105"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5"/>
    <w:bookmarkStart w:id="106" w:name="ref-romeroContrastingCascadeEffects2011"/>
    <w:p>
      <w:pPr>
        <w:pStyle w:val="Bibliography"/>
      </w:pPr>
      <w:r>
        <w:t xml:space="preserve">Romero, G. Q., and J. Koricheva. 2011. Contrasting cascade effects of carnivores on plant fitness: A meta-analysis. Journal of Animal Ecology 80:696–704.</w:t>
      </w:r>
    </w:p>
    <w:bookmarkEnd w:id="106"/>
    <w:bookmarkStart w:id="107"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07"/>
    <w:bookmarkStart w:id="108"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08"/>
    <w:bookmarkStart w:id="109"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09"/>
    <w:bookmarkStart w:id="110" w:name="ref-schmitzPredatorPreyFunctional2017"/>
    <w:p>
      <w:pPr>
        <w:pStyle w:val="Bibliography"/>
      </w:pPr>
      <w:r>
        <w:t xml:space="preserve">Schmitz, O. 2017. Predator and prey functional traits: Understanding the adaptive machinery driving predator–prey interactions. F1000Res 6:1767.</w:t>
      </w:r>
    </w:p>
    <w:bookmarkEnd w:id="110"/>
    <w:bookmarkStart w:id="111" w:name="ref-schmitzEffectsPredatorHunting2008"/>
    <w:p>
      <w:pPr>
        <w:pStyle w:val="Bibliography"/>
      </w:pPr>
      <w:r>
        <w:t xml:space="preserve">Schmitz, O. J. 2008. Effects of predator hunting mode on grassland ecosystem function. Science 319:952–954.</w:t>
      </w:r>
    </w:p>
    <w:bookmarkEnd w:id="111"/>
    <w:bookmarkStart w:id="112" w:name="ref-Smith.Blumstein2010"/>
    <w:p>
      <w:pPr>
        <w:pStyle w:val="Bibliography"/>
      </w:pPr>
      <w:r>
        <w:t xml:space="preserve">Smith, B. R., and D. T. Blumstein. 2010. Behavioral types as predictors of survival in Trinidadian guppies (Poecilia reticulata). Behavioral Ecology 21:919–926.</w:t>
      </w:r>
    </w:p>
    <w:bookmarkEnd w:id="112"/>
    <w:bookmarkStart w:id="113" w:name="ref-tinkerFoodLimitationLeads2008"/>
    <w:p>
      <w:pPr>
        <w:pStyle w:val="Bibliography"/>
      </w:pPr>
      <w:r>
        <w:t xml:space="preserve">Tinker, M. T., G. Bentall, and J. A. Estes. 2008. Food limitation leads to behavioral diversification and dietary specialization in sea otters. PNAS 105:560–565.</w:t>
      </w:r>
    </w:p>
    <w:bookmarkEnd w:id="113"/>
    <w:bookmarkStart w:id="114"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4"/>
    <w:bookmarkStart w:id="115"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5"/>
    <w:bookmarkStart w:id="116" w:name="ref-Warfe.Barmuta2004"/>
    <w:p>
      <w:pPr>
        <w:pStyle w:val="Bibliography"/>
      </w:pPr>
      <w:r>
        <w:t xml:space="preserve">Warfe, D. M., and L. A. Barmuta. 2004. Habitat structural complexity mediates the foraging success of multiple predator species. Oecologia 141:171–178.</w:t>
      </w:r>
    </w:p>
    <w:bookmarkEnd w:id="116"/>
    <w:bookmarkStart w:id="117"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17"/>
    <w:bookmarkStart w:id="118" w:name="X08c79baa18815f94bac099087cab6c4152edd9e"/>
    <w:p>
      <w:pPr>
        <w:pStyle w:val="Bibliography"/>
      </w:pPr>
      <w:r>
        <w:t xml:space="preserve">Wignall, A. E., and P. W. Taylor. 2008. Alternative predatory tactics of an araneophagic assassin bug (Stenolemus bituberus). acta ethol 12:23.</w:t>
      </w:r>
    </w:p>
    <w:bookmarkEnd w:id="118"/>
    <w:bookmarkStart w:id="119" w:name="ref-Wirsing.etal2021"/>
    <w:p>
      <w:pPr>
        <w:pStyle w:val="Bibliography"/>
      </w:pPr>
      <w:r>
        <w:t xml:space="preserve">Wirsing, A. J., M. R. Heithaus, J. S. Brown, B. P. Kotler, and O. J. Schmitz. 2021. The context dependence of non-consumptive predator effects. Ecology Letters 24:113–129.</w:t>
      </w:r>
    </w:p>
    <w:bookmarkEnd w:id="119"/>
    <w:bookmarkStart w:id="120" w:name="X89cbf97abb5d246fb23142725c80f283ab643dd"/>
    <w:p>
      <w:pPr>
        <w:pStyle w:val="Bibliography"/>
      </w:pPr>
      <w:r>
        <w:t xml:space="preserve">Wolf, M., and F. J. Weissing. 2012. Animal personalities: Consequences for ecology and evolution. Trends in Ecology &amp; Evolution 27:452–461.</w:t>
      </w:r>
    </w:p>
    <w:bookmarkEnd w:id="120"/>
    <w:bookmarkStart w:id="121"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1"/>
    <w:bookmarkEnd w:id="122"/>
    <w:sectPr w:rsidR="009D37A7" w:rsidSect="00E0537F">
      <w:footerReference w:type="default" r:id="rId9"/>
      <w:pgSz w:w="12240" w:h="15840"/>
      <w:pgMar w:top="1060" w:right="1060" w:bottom="1060" w:left="106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sidR="003C77D2">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9E0B03"/>
    <w:pPr>
      <w:keepNext/>
      <w:keepLines/>
      <w:spacing w:before="480" w:after="0" w:line="360" w:lineRule="auto"/>
      <w:jc w:val="center"/>
      <w:outlineLvl w:val="0"/>
    </w:pPr>
    <w:rPr>
      <w:rFonts w:eastAsiaTheme="majorEastAsia" w:cstheme="majorBidi"/>
      <w:b/>
      <w:bCs/>
      <w:szCs w:val="32"/>
    </w:rPr>
  </w:style>
  <w:style w:type="paragraph" w:styleId="Heading2">
    <w:name w:val="heading 2"/>
    <w:basedOn w:val="Normal"/>
    <w:next w:val="BodyText"/>
    <w:uiPriority w:val="9"/>
    <w:unhideWhenUsed/>
    <w:qFormat/>
    <w:rsid w:val="00910784"/>
    <w:pPr>
      <w:keepNext/>
      <w:keepLines/>
      <w:spacing w:before="200" w:after="0" w:line="360" w:lineRule="auto"/>
      <w:jc w:val="center"/>
      <w:outlineLvl w:val="1"/>
    </w:pPr>
    <w:rPr>
      <w:rFonts w:eastAsiaTheme="majorEastAsia" w:cstheme="majorBidi"/>
      <w:bCs/>
      <w:i/>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3C77D2"/>
    <w:pPr>
      <w:spacing w:before="200" w:after="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2021-06-11T22:20:28Z</dcterms:created>
  <dcterms:modified xsi:type="dcterms:W3CDTF">2021-06-11T22:20:28Z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